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82E" w:rsidRPr="0013176E" w:rsidRDefault="0062482E" w:rsidP="0062482E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>a</w:t>
      </w:r>
      <w:r w:rsidR="00BC7F9A"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 </w:t>
      </w:r>
      <w:r>
        <w:rPr>
          <w:rFonts w:ascii="Cambria" w:eastAsia="Calibri" w:hAnsi="Cambria" w:cs="Arial"/>
          <w:b/>
          <w:sz w:val="22"/>
          <w:szCs w:val="22"/>
          <w:lang w:eastAsia="en-US"/>
        </w:rPr>
        <w:t xml:space="preserve"> (jeżeli dotyczy)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mbria" w:hAnsi="Cambria"/>
          <w:b/>
          <w:color w:val="000000"/>
          <w:sz w:val="22"/>
          <w:szCs w:val="22"/>
          <w:u w:val="single"/>
        </w:rPr>
        <w:t>podmiotu udostępniającego zasoby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 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62482E" w:rsidRPr="0013176E" w:rsidRDefault="0062482E" w:rsidP="0062482E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62482E" w:rsidRPr="0013176E" w:rsidRDefault="0062482E" w:rsidP="0062482E">
      <w:pPr>
        <w:jc w:val="both"/>
        <w:rPr>
          <w:rFonts w:ascii="Cambria" w:hAnsi="Cambria"/>
          <w:color w:val="000000"/>
          <w:sz w:val="22"/>
          <w:szCs w:val="22"/>
        </w:rPr>
      </w:pPr>
    </w:p>
    <w:p w:rsidR="0062482E" w:rsidRPr="005630C6" w:rsidRDefault="0062482E" w:rsidP="0062482E">
      <w:pPr>
        <w:rPr>
          <w:rFonts w:ascii="Cambria" w:hAnsi="Cambria" w:cs="Calibri"/>
          <w:iCs/>
          <w:sz w:val="22"/>
          <w:szCs w:val="22"/>
        </w:rPr>
      </w:pPr>
      <w:r>
        <w:rPr>
          <w:rFonts w:ascii="Cambria" w:hAnsi="Cambria" w:cs="Calibri"/>
          <w:iCs/>
          <w:sz w:val="22"/>
          <w:szCs w:val="22"/>
        </w:rPr>
        <w:t>Dotyczy</w:t>
      </w:r>
      <w:r w:rsidRPr="005630C6">
        <w:rPr>
          <w:rFonts w:ascii="Cambria" w:hAnsi="Cambria" w:cs="Calibri"/>
          <w:iCs/>
          <w:sz w:val="22"/>
          <w:szCs w:val="22"/>
        </w:rPr>
        <w:t xml:space="preserve"> postępowania pn.:</w:t>
      </w:r>
      <w:r w:rsidRPr="005630C6">
        <w:rPr>
          <w:rFonts w:ascii="Cambria" w:hAnsi="Cambria" w:cs="Calibri"/>
          <w:iCs/>
          <w:sz w:val="22"/>
          <w:szCs w:val="22"/>
        </w:rPr>
        <w:tab/>
      </w:r>
    </w:p>
    <w:p w:rsidR="0062482E" w:rsidRPr="00902953" w:rsidRDefault="00902953" w:rsidP="0062482E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902953">
        <w:rPr>
          <w:rFonts w:ascii="Cambria" w:eastAsia="Times New Roman" w:hAnsi="Cambria"/>
          <w:sz w:val="22"/>
          <w:szCs w:val="22"/>
          <w:lang w:val="x-none"/>
        </w:rPr>
        <w:t>„</w:t>
      </w:r>
      <w:r w:rsidRPr="00902953">
        <w:rPr>
          <w:rFonts w:ascii="Cambria" w:eastAsia="Times New Roman" w:hAnsi="Cambria"/>
          <w:b/>
          <w:sz w:val="22"/>
          <w:szCs w:val="22"/>
        </w:rPr>
        <w:t>Bankowa obsługa budżetu Powiatu Stalowowolskiego i jednostek organizacyjnych powiatu</w:t>
      </w:r>
      <w:r w:rsidRPr="00902953">
        <w:rPr>
          <w:rFonts w:ascii="Cambria" w:eastAsia="Times New Roman" w:hAnsi="Cambria"/>
          <w:b/>
          <w:sz w:val="22"/>
          <w:szCs w:val="22"/>
        </w:rPr>
        <w:t>”</w:t>
      </w:r>
      <w:r w:rsidR="0062482E" w:rsidRPr="00902953">
        <w:rPr>
          <w:rFonts w:ascii="Cambria" w:hAnsi="Cambria"/>
          <w:b/>
          <w:sz w:val="22"/>
          <w:szCs w:val="22"/>
        </w:rPr>
        <w:t>,</w:t>
      </w:r>
    </w:p>
    <w:p w:rsidR="0062482E" w:rsidRDefault="0062482E" w:rsidP="0062482E">
      <w:pPr>
        <w:spacing w:line="264" w:lineRule="auto"/>
        <w:rPr>
          <w:rFonts w:ascii="Cambria" w:hAnsi="Cambria" w:cs="Calibri"/>
          <w:iCs/>
          <w:sz w:val="22"/>
          <w:szCs w:val="22"/>
        </w:rPr>
      </w:pPr>
    </w:p>
    <w:p w:rsidR="0062482E" w:rsidRPr="005630C6" w:rsidRDefault="0062482E" w:rsidP="0062482E">
      <w:pPr>
        <w:spacing w:line="264" w:lineRule="auto"/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</w:t>
      </w:r>
      <w:r>
        <w:rPr>
          <w:rFonts w:ascii="Cambria" w:hAnsi="Cambria" w:cs="Calibri"/>
          <w:iCs/>
          <w:sz w:val="22"/>
          <w:szCs w:val="22"/>
        </w:rPr>
        <w:t>Podmiotu udostępniającego zasoby</w:t>
      </w:r>
      <w:r w:rsidRPr="005630C6">
        <w:rPr>
          <w:rFonts w:ascii="Cambria" w:hAnsi="Cambria" w:cs="Calibri"/>
          <w:iCs/>
          <w:sz w:val="22"/>
          <w:szCs w:val="22"/>
        </w:rPr>
        <w:t xml:space="preserve">: </w:t>
      </w:r>
      <w:bookmarkStart w:id="0" w:name="_GoBack"/>
      <w:bookmarkEnd w:id="0"/>
    </w:p>
    <w:p w:rsidR="0062482E" w:rsidRPr="0013176E" w:rsidRDefault="0062482E" w:rsidP="0062482E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62482E" w:rsidRPr="0013176E" w:rsidRDefault="0062482E" w:rsidP="0062482E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62482E" w:rsidRPr="0013176E" w:rsidRDefault="0062482E" w:rsidP="0062482E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62482E" w:rsidRPr="0013176E" w:rsidRDefault="0062482E" w:rsidP="0062482E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62482E" w:rsidRPr="0013176E" w:rsidRDefault="0062482E" w:rsidP="0062482E">
      <w:pPr>
        <w:rPr>
          <w:rFonts w:ascii="Cambria" w:hAnsi="Cambria"/>
          <w:color w:val="000000"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62482E" w:rsidRPr="00850598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postępowaniu określone przez Zamawiającego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 Wykonawcę czynności są wystarczające do wykazania jego rzetelności w sytuacj</w:t>
      </w:r>
      <w:r>
        <w:rPr>
          <w:rFonts w:ascii="Cambria" w:hAnsi="Cambria" w:cs="Calibri"/>
          <w:b/>
          <w:iCs/>
          <w:sz w:val="22"/>
          <w:szCs w:val="22"/>
        </w:rPr>
        <w:t>i, gdy W</w:t>
      </w:r>
      <w:r w:rsidRPr="0013176E">
        <w:rPr>
          <w:rFonts w:ascii="Cambria" w:hAnsi="Cambria" w:cs="Calibri"/>
          <w:b/>
          <w:iCs/>
          <w:sz w:val="22"/>
          <w:szCs w:val="22"/>
        </w:rPr>
        <w:t>ykonawca podlega wykluczania z postępowania na pods</w:t>
      </w:r>
      <w:r>
        <w:rPr>
          <w:rFonts w:ascii="Cambria" w:hAnsi="Cambria" w:cs="Calibri"/>
          <w:b/>
          <w:iCs/>
          <w:sz w:val="22"/>
          <w:szCs w:val="22"/>
        </w:rPr>
        <w:t>tawie art. 108 ust. 1 pkt. 1, 2 i</w:t>
      </w:r>
      <w:r w:rsidRPr="0013176E">
        <w:rPr>
          <w:rFonts w:ascii="Cambria" w:hAnsi="Cambria" w:cs="Calibri"/>
          <w:b/>
          <w:iCs/>
          <w:sz w:val="22"/>
          <w:szCs w:val="22"/>
        </w:rPr>
        <w:t xml:space="preserve"> 5 ustawy Prawo zamówień publicznych**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 xml:space="preserve">(podać mającą zastosowanie podstawę wykluczenia spośród wymienionych w 108 ust. 1 </w:t>
      </w:r>
      <w:r>
        <w:rPr>
          <w:rFonts w:ascii="Cambria" w:hAnsi="Cambria" w:cs="Calibri"/>
          <w:i/>
          <w:iCs/>
          <w:sz w:val="18"/>
          <w:szCs w:val="22"/>
        </w:rPr>
        <w:t>pkt. 1, 2 i</w:t>
      </w:r>
      <w:r w:rsidRPr="00850598">
        <w:rPr>
          <w:rFonts w:ascii="Cambria" w:hAnsi="Cambria" w:cs="Calibri"/>
          <w:i/>
          <w:iCs/>
          <w:sz w:val="18"/>
          <w:szCs w:val="22"/>
        </w:rPr>
        <w:t xml:space="preserve"> 5 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62482E" w:rsidRPr="0013176E" w:rsidRDefault="0062482E" w:rsidP="0062482E">
      <w:pPr>
        <w:rPr>
          <w:rFonts w:ascii="Cambria" w:hAnsi="Cambria" w:cs="Calibri"/>
          <w:b/>
          <w:iCs/>
          <w:sz w:val="22"/>
          <w:szCs w:val="22"/>
        </w:rPr>
      </w:pPr>
    </w:p>
    <w:p w:rsidR="0062482E" w:rsidRPr="00850598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62482E" w:rsidRPr="0013176E" w:rsidRDefault="0062482E" w:rsidP="0062482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>adczeni</w:t>
      </w:r>
      <w:r w:rsidR="00BC7F9A">
        <w:rPr>
          <w:rFonts w:ascii="Cambria" w:hAnsi="Cambria" w:cs="Calibri"/>
          <w:sz w:val="22"/>
          <w:szCs w:val="22"/>
        </w:rPr>
        <w:t>ach są aktualne i </w:t>
      </w:r>
      <w:r>
        <w:rPr>
          <w:rFonts w:ascii="Cambria" w:hAnsi="Cambria" w:cs="Calibri"/>
          <w:sz w:val="22"/>
          <w:szCs w:val="22"/>
        </w:rPr>
        <w:t xml:space="preserve">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</w:t>
      </w:r>
      <w:r>
        <w:rPr>
          <w:rFonts w:ascii="Cambria" w:hAnsi="Cambria" w:cs="Calibri"/>
          <w:sz w:val="22"/>
          <w:szCs w:val="22"/>
        </w:rPr>
        <w:t>ścią konsekwencji wprowadzenia Z</w:t>
      </w:r>
      <w:r w:rsidRPr="0013176E">
        <w:rPr>
          <w:rFonts w:ascii="Cambria" w:hAnsi="Cambria" w:cs="Calibri"/>
          <w:sz w:val="22"/>
          <w:szCs w:val="22"/>
        </w:rPr>
        <w:t>amawiającego w błąd przy przedstawianiu informacji</w:t>
      </w:r>
    </w:p>
    <w:p w:rsidR="0062482E" w:rsidRPr="00850598" w:rsidRDefault="0062482E" w:rsidP="0062482E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62482E" w:rsidRPr="00850598" w:rsidRDefault="0062482E" w:rsidP="0062482E">
      <w:pPr>
        <w:rPr>
          <w:rFonts w:ascii="Cambria" w:hAnsi="Cambria"/>
          <w:sz w:val="20"/>
          <w:szCs w:val="22"/>
        </w:rPr>
      </w:pPr>
      <w:r>
        <w:rPr>
          <w:rFonts w:ascii="Cambria" w:hAnsi="Cambria" w:cs="Calibri"/>
          <w:iCs/>
          <w:sz w:val="20"/>
          <w:szCs w:val="22"/>
        </w:rPr>
        <w:t>** dotyczy sytuacji gdy W</w:t>
      </w:r>
      <w:r w:rsidRPr="00850598">
        <w:rPr>
          <w:rFonts w:ascii="Cambria" w:hAnsi="Cambria" w:cs="Calibri"/>
          <w:iCs/>
          <w:sz w:val="20"/>
          <w:szCs w:val="22"/>
        </w:rPr>
        <w:t>ykonawca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</w:t>
      </w:r>
      <w:r>
        <w:rPr>
          <w:rFonts w:ascii="Cambria" w:hAnsi="Cambria" w:cs="Calibri"/>
          <w:iCs/>
          <w:sz w:val="20"/>
          <w:szCs w:val="22"/>
        </w:rPr>
        <w:t>wania art. 108 ust. 1 pkt. 1, 2 i</w:t>
      </w:r>
      <w:r w:rsidRPr="00850598">
        <w:rPr>
          <w:rFonts w:ascii="Cambria" w:hAnsi="Cambria" w:cs="Calibri"/>
          <w:iCs/>
          <w:sz w:val="20"/>
          <w:szCs w:val="22"/>
        </w:rPr>
        <w:t xml:space="preserve"> 5 </w:t>
      </w:r>
    </w:p>
    <w:p w:rsidR="0062482E" w:rsidRPr="0013176E" w:rsidRDefault="0062482E" w:rsidP="0062482E">
      <w:pPr>
        <w:jc w:val="both"/>
        <w:rPr>
          <w:rFonts w:ascii="Cambria" w:hAnsi="Cambria"/>
          <w:sz w:val="22"/>
          <w:szCs w:val="22"/>
        </w:rPr>
      </w:pPr>
    </w:p>
    <w:p w:rsidR="0062482E" w:rsidRDefault="0062482E" w:rsidP="0062482E">
      <w:pPr>
        <w:tabs>
          <w:tab w:val="right" w:pos="8787"/>
        </w:tabs>
        <w:jc w:val="both"/>
        <w:rPr>
          <w:rFonts w:ascii="Cambria" w:hAnsi="Cambria"/>
          <w:i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  <w:r>
        <w:rPr>
          <w:rFonts w:ascii="Cambria" w:hAnsi="Cambria"/>
          <w:i/>
          <w:color w:val="000000"/>
          <w:sz w:val="22"/>
          <w:szCs w:val="22"/>
        </w:rPr>
        <w:t xml:space="preserve">             </w:t>
      </w:r>
    </w:p>
    <w:p w:rsidR="00914156" w:rsidRDefault="0062482E" w:rsidP="00BC7F9A">
      <w:pPr>
        <w:tabs>
          <w:tab w:val="right" w:pos="7938"/>
        </w:tabs>
        <w:jc w:val="both"/>
      </w:pPr>
      <w:r>
        <w:rPr>
          <w:rFonts w:ascii="Cambria" w:hAnsi="Cambria"/>
          <w:i/>
          <w:color w:val="000000"/>
          <w:sz w:val="22"/>
          <w:szCs w:val="22"/>
        </w:rPr>
        <w:tab/>
      </w:r>
      <w:r w:rsidRPr="0013176E">
        <w:rPr>
          <w:rFonts w:ascii="Cambria" w:hAnsi="Cambria"/>
          <w:i/>
          <w:color w:val="000000"/>
          <w:sz w:val="22"/>
          <w:szCs w:val="22"/>
        </w:rPr>
        <w:t>(podpis</w:t>
      </w:r>
      <w:r>
        <w:rPr>
          <w:rFonts w:ascii="Cambria" w:hAnsi="Cambria"/>
          <w:i/>
          <w:color w:val="000000"/>
          <w:sz w:val="22"/>
          <w:szCs w:val="22"/>
        </w:rPr>
        <w:t>)</w:t>
      </w:r>
      <w:r w:rsidRPr="009109E0">
        <w:rPr>
          <w:rFonts w:ascii="Cambria" w:eastAsia="Times New Roman" w:hAnsi="Cambria" w:cs="Arial"/>
          <w:sz w:val="22"/>
          <w:szCs w:val="22"/>
        </w:rPr>
        <w:t xml:space="preserve"> 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82E"/>
    <w:rsid w:val="0062482E"/>
    <w:rsid w:val="00902953"/>
    <w:rsid w:val="00914156"/>
    <w:rsid w:val="00946216"/>
    <w:rsid w:val="00BC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5C0BC-9150-4EA8-B3E1-1C876CFDB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8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62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21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4</cp:revision>
  <cp:lastPrinted>2021-03-08T09:00:00Z</cp:lastPrinted>
  <dcterms:created xsi:type="dcterms:W3CDTF">2021-02-17T09:18:00Z</dcterms:created>
  <dcterms:modified xsi:type="dcterms:W3CDTF">2021-07-22T13:20:00Z</dcterms:modified>
</cp:coreProperties>
</file>